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53"/>
      </w:tblGrid>
      <w:tr w:rsidR="00CE72F2" w:rsidRPr="008431F1" w:rsidTr="008431F1">
        <w:trPr>
          <w:trHeight w:hRule="exact" w:val="567"/>
        </w:trPr>
        <w:tc>
          <w:tcPr>
            <w:tcW w:w="10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CE72F2" w:rsidRPr="008431F1" w:rsidRDefault="00C9785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5. ОЦЕНОЧНЫЕ МАТЕРИАЛЫ (ОЦЕНОЧНЫЕ СРЕДСТВА)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для текущего контроля </w:t>
            </w:r>
            <w:r w:rsidRPr="008431F1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успеваемости, промежуточной аттестации по итогам освоения дисциплины</w:t>
            </w:r>
          </w:p>
        </w:tc>
      </w:tr>
      <w:tr w:rsidR="00CE72F2" w:rsidTr="008431F1">
        <w:trPr>
          <w:trHeight w:hRule="exact" w:val="284"/>
        </w:trPr>
        <w:tc>
          <w:tcPr>
            <w:tcW w:w="10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2F2" w:rsidRDefault="00C97853">
            <w:pPr>
              <w:spacing w:after="0" w:line="238" w:lineRule="auto"/>
              <w:ind w:left="30" w:right="30"/>
              <w:jc w:val="center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5.1. Контрольные вопросы и задания</w:t>
            </w:r>
          </w:p>
        </w:tc>
      </w:tr>
      <w:tr w:rsidR="00CE72F2" w:rsidRPr="008431F1" w:rsidTr="008431F1">
        <w:trPr>
          <w:trHeight w:hRule="exact" w:val="13769"/>
        </w:trPr>
        <w:tc>
          <w:tcPr>
            <w:tcW w:w="10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Вопросы для зачета: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1.Геодезические работы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и при определении полной геометрии зданий, сооружений.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2.Контроль геометрических параметров форм.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Контроль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радиальности,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цилиндричности.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3.Контроль геометрических параметров.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прямолинейности.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4.Контроль геометрических параметров.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bookmarkStart w:id="0" w:name="_GoBack"/>
            <w:bookmarkEnd w:id="0"/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радиальности.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5.Контроль геометрических параметров.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плоскости.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6.Контроль геометрических параметров.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Контроль па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раллельности (перпендикулярности).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7.Углы кручения частей сооружения относительного друг друга и здания с целом.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8.Теория амплитуд. Симметричные и несимметричные амплитуды. Картограмма амплитуд.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9.Комплексный анализ геометрических характеристик здания 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(сооружений)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оценка их технического состояния.</w:t>
            </w:r>
          </w:p>
          <w:p w:rsidR="00CE72F2" w:rsidRPr="008431F1" w:rsidRDefault="00C97853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10.Что такое расчетная схема сооружения?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Принципы составления расчетной схемы стержневой системы.</w:t>
            </w:r>
          </w:p>
          <w:p w:rsidR="00CE72F2" w:rsidRDefault="00C97853">
            <w:pPr>
              <w:spacing w:after="0" w:line="238" w:lineRule="auto"/>
              <w:ind w:left="30" w:right="3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11.Дать определ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ния балки (фермы,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арки,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рамы,</w:t>
            </w:r>
            <w:r w:rsid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висячей системы).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12.Какие системы называют статически определимыми?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13.Какие системы называют статически неопределимыми?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14.Что такое расчет по недоформированной схеме?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15.Какая система называется геометрически неизменяемой?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Основное свойство геометрически неизменяемой системы.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16. Какая система называется геометрически изменяемой?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О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сновное свойство геометрически изменяемой системы.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17.Что такое центр вращения изменяемой системы?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18.Что такое фиктивный шарнир?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19.Что такое число степеней свободы?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20.Что называется связью? В чем разница между реальными и идеальными связями?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21.Что такое необходимая связь?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Что такое лишняя связь?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Что такое элементарная связь?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22.Назовите виды шарниров.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Как определить кратность шарнира?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23.Дать кинематическую и статическую характеристику шарнирно-подвиждной опоры.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24.Дать кинематическую и статическую характеристику жесткой заделки.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25.Дать кинематическую и статическую характеристику скользящей заделки.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26.Дать определение системы,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 которой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&gt;0.Дать определение системы,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у которой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=0.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Дать определение системы, у</w:t>
            </w:r>
            <w:r w:rsidRPr="008431F1">
              <w:rPr>
                <w:lang w:val="ru-RU"/>
              </w:rPr>
              <w:br/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которой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&lt;0.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27.Необходимое аналитическое условие геометрической неизменяемости.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Может ли у геометрически изменяемой системы</w:t>
            </w:r>
            <w:r w:rsidRPr="008431F1">
              <w:rPr>
                <w:lang w:val="ru-RU"/>
              </w:rPr>
              <w:br/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быть 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W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&lt;0.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28.Записать формулу Чебышева.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Число степеней свободы фермы.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29.Число степеней свободы многопролетной балки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. Число с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тепеней свободы рамы.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30.Общий признак геометрической неизменяемости сооржуений.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Порядок проведения кинематического анализа.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31.Виды статической неопределимости.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32.Степень статической неопределимости.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33.Свойства статической неопределимости.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34.Канонические уравнения метода сил.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35.Смысл коэффициентов канонических уравнений метода сил.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Какой знак могут иметь коэффициенты?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36.Какие проверки используются в процессе расчета рам методом сил?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37.Расчет статически неопределимых рам методом сил на кинематическое воздействие.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38.Расчет статически неопределимых рам методом сил на температурное воздействие.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39.Особенности расчета неразрезрезных балок при использовании метода сил.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40.Особенности выбора основной системы при расчете неразрезной балки методом сил.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41.Физический смысл уравнения трех моментов.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42.Определение усилий в двухшарнирной арке.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43.Правило знаков внутренних усилий в статически неопр</w:t>
            </w: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е</w:t>
            </w: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делимой арке.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44.Определение усилий в бесшарнирной арке.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45.Какие основные неизвестные метода сил принимают для статически неопределимых ферм?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46.В чем заключается статическая неопределимость ферм?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47.Огибающая эпюра моментов.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48.Какие системы называют кинематически неопределимыми?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49.Основные неизвестные метода перемещений.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50.Степень кинематической неопределимости.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51.Степень кинематической неопределимости при наличии в системе криволинейных стержней.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52.Выбор основной системы метода перемещений.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53.Система канонических уравнений метода перемещений.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54.Смысл коэффициентов канонических уравнений метода перемещений.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55.Какие есть способы определения коэффициентов канонических уравнений?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56.Статический способ определения коэффициентов.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57.Кинематический способ определения коэффициентов.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58.Какие проверки используются при расчете рам методом перемещений?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59.упрощения при расчете симметричных рам.</w:t>
            </w:r>
          </w:p>
          <w:p w:rsidR="008431F1" w:rsidRPr="008431F1" w:rsidRDefault="008431F1" w:rsidP="008431F1">
            <w:pPr>
              <w:spacing w:after="0" w:line="238" w:lineRule="auto"/>
              <w:ind w:left="30" w:right="30"/>
              <w:rPr>
                <w:sz w:val="19"/>
                <w:szCs w:val="19"/>
                <w:lang w:val="ru-RU"/>
              </w:rPr>
            </w:pPr>
            <w:r w:rsidRPr="008431F1"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val="ru-RU"/>
              </w:rPr>
              <w:t>60.Расчет неразрезной балки методом перемещений.</w:t>
            </w:r>
          </w:p>
        </w:tc>
      </w:tr>
    </w:tbl>
    <w:p w:rsidR="00CE72F2" w:rsidRDefault="00CE72F2"/>
    <w:sectPr w:rsidR="00CE72F2">
      <w:pgSz w:w="11907" w:h="16840"/>
      <w:pgMar w:top="530" w:right="567" w:bottom="530" w:left="567" w:header="530" w:footer="53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8431F1"/>
    <w:rsid w:val="00C97853"/>
    <w:rsid w:val="00CE72F2"/>
    <w:rsid w:val="00D31453"/>
    <w:rsid w:val="00E209E2"/>
    <w:rsid w:val="00FD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0CED8B"/>
  <w15:docId w15:val="{D718B01E-F6DE-4AB9-925E-AD910524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2024-2025_210501АДЗПГ_132ПГ_1-24_plx_Геодезические задачи строительной механики_Инженерная геодезия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2024-2025_210501АДЗПГ_132ПГ_1-24_plx_Геодезические задачи строительной механики_Инженерная геодезия</dc:title>
  <dc:creator>FastReport.NET</dc:creator>
  <cp:lastModifiedBy>Кирильчик Лариса Федоровна</cp:lastModifiedBy>
  <cp:revision>3</cp:revision>
  <dcterms:created xsi:type="dcterms:W3CDTF">2024-11-15T12:14:00Z</dcterms:created>
  <dcterms:modified xsi:type="dcterms:W3CDTF">2024-11-15T12:15:00Z</dcterms:modified>
</cp:coreProperties>
</file>